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35" w:rsidRDefault="00B97635" w:rsidP="00B97635">
      <w:pPr>
        <w:pStyle w:val="a3"/>
        <w:jc w:val="center"/>
        <w:rPr>
          <w:rFonts w:ascii="Arial" w:hAnsi="Arial" w:cs="Arial"/>
          <w:color w:val="222222"/>
          <w:sz w:val="32"/>
          <w:szCs w:val="32"/>
          <w:lang w:val="az-Latn-AZ"/>
        </w:rPr>
      </w:pPr>
      <w:r w:rsidRPr="00B97635">
        <w:rPr>
          <w:rFonts w:ascii="Arial" w:hAnsi="Arial" w:cs="Arial"/>
          <w:b/>
          <w:color w:val="222222"/>
          <w:sz w:val="32"/>
          <w:szCs w:val="32"/>
        </w:rPr>
        <w:t>“</w:t>
      </w:r>
      <w:proofErr w:type="spellStart"/>
      <w:r w:rsidRPr="00B97635">
        <w:rPr>
          <w:rFonts w:ascii="Arial" w:hAnsi="Arial" w:cs="Arial"/>
          <w:b/>
          <w:color w:val="222222"/>
          <w:sz w:val="32"/>
          <w:szCs w:val="32"/>
        </w:rPr>
        <w:t>Yerli</w:t>
      </w:r>
      <w:proofErr w:type="spellEnd"/>
      <w:r w:rsidRPr="00B9763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B97635">
        <w:rPr>
          <w:rFonts w:ascii="Arial" w:hAnsi="Arial" w:cs="Arial"/>
          <w:b/>
          <w:color w:val="222222"/>
          <w:sz w:val="32"/>
          <w:szCs w:val="32"/>
        </w:rPr>
        <w:t>icra</w:t>
      </w:r>
      <w:proofErr w:type="spellEnd"/>
      <w:r w:rsidRPr="00B97635">
        <w:rPr>
          <w:rFonts w:ascii="Arial" w:hAnsi="Arial" w:cs="Arial"/>
          <w:b/>
          <w:color w:val="222222"/>
          <w:sz w:val="32"/>
          <w:szCs w:val="32"/>
        </w:rPr>
        <w:t xml:space="preserve"> hakimiyyətləri haqqında Əsasnamə” (çıxarış)</w:t>
      </w:r>
      <w:r w:rsidRPr="00B97635">
        <w:rPr>
          <w:rFonts w:ascii="Arial" w:hAnsi="Arial" w:cs="Arial"/>
          <w:color w:val="222222"/>
          <w:sz w:val="32"/>
          <w:szCs w:val="32"/>
        </w:rPr>
        <w:br/>
      </w:r>
    </w:p>
    <w:p w:rsidR="00B97635" w:rsidRPr="00B97635" w:rsidRDefault="00B97635" w:rsidP="00B97635">
      <w:pPr>
        <w:pStyle w:val="a3"/>
        <w:rPr>
          <w:rFonts w:ascii="Arial" w:hAnsi="Arial" w:cs="Arial"/>
          <w:color w:val="222222"/>
          <w:sz w:val="32"/>
          <w:szCs w:val="32"/>
          <w:lang w:val="az-Latn-AZ"/>
        </w:rPr>
      </w:pPr>
      <w:r w:rsidRPr="00B97635">
        <w:rPr>
          <w:rFonts w:ascii="Arial" w:hAnsi="Arial" w:cs="Arial"/>
          <w:color w:val="222222"/>
          <w:sz w:val="32"/>
          <w:szCs w:val="32"/>
          <w:lang w:val="az-Latn-AZ"/>
        </w:rPr>
        <w:t>3. Yerli icra hakimiyyəti başçısının vəzifələri</w:t>
      </w:r>
    </w:p>
    <w:p w:rsidR="00B97635" w:rsidRPr="00B97635" w:rsidRDefault="00B97635" w:rsidP="00B97635">
      <w:pPr>
        <w:pStyle w:val="a3"/>
        <w:rPr>
          <w:rFonts w:ascii="Arial" w:hAnsi="Arial" w:cs="Arial"/>
          <w:color w:val="222222"/>
          <w:sz w:val="32"/>
          <w:szCs w:val="32"/>
        </w:rPr>
      </w:pPr>
      <w:r w:rsidRPr="00B97635">
        <w:rPr>
          <w:rFonts w:ascii="Arial" w:hAnsi="Arial" w:cs="Arial"/>
          <w:color w:val="222222"/>
          <w:sz w:val="32"/>
          <w:szCs w:val="32"/>
          <w:lang w:val="az-Latn-AZ"/>
        </w:rPr>
        <w:br/>
      </w:r>
      <w:r w:rsidRPr="00B97635">
        <w:rPr>
          <w:rFonts w:ascii="Arial" w:hAnsi="Arial" w:cs="Arial"/>
          <w:color w:val="222222"/>
          <w:sz w:val="32"/>
          <w:szCs w:val="32"/>
        </w:rPr>
        <w:t xml:space="preserve">3.1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Ümumi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vəzifələr:</w:t>
      </w:r>
    </w:p>
    <w:p w:rsidR="00B97635" w:rsidRPr="00B97635" w:rsidRDefault="00B97635" w:rsidP="00B97635">
      <w:pPr>
        <w:pStyle w:val="a3"/>
        <w:rPr>
          <w:rFonts w:ascii="Arial" w:hAnsi="Arial" w:cs="Arial"/>
          <w:color w:val="222222"/>
          <w:sz w:val="32"/>
          <w:szCs w:val="32"/>
        </w:rPr>
      </w:pPr>
      <w:r w:rsidRPr="00B97635">
        <w:rPr>
          <w:rFonts w:ascii="Arial" w:hAnsi="Arial" w:cs="Arial"/>
          <w:color w:val="222222"/>
          <w:sz w:val="32"/>
          <w:szCs w:val="32"/>
        </w:rPr>
        <w:t xml:space="preserve">3.1.5. Azərbaycan Respublikasının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Seçki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Məcəlləsinin 35.2-ci, 46.4-cü, 46.5-ci, 46.15-ci, 87.6-cı və 98.1-ci maddələri ilə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yerli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icra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hakimiyyətlərinə həvalə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edilmiş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vəzifələri yerinə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yetirir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>.</w:t>
      </w:r>
    </w:p>
    <w:p w:rsidR="00B97635" w:rsidRPr="00B97635" w:rsidRDefault="00B97635" w:rsidP="00B97635">
      <w:pPr>
        <w:pStyle w:val="a3"/>
        <w:rPr>
          <w:rFonts w:ascii="Arial" w:hAnsi="Arial" w:cs="Arial"/>
          <w:color w:val="222222"/>
          <w:sz w:val="32"/>
          <w:szCs w:val="32"/>
        </w:rPr>
      </w:pPr>
    </w:p>
    <w:p w:rsidR="00B97635" w:rsidRPr="00B97635" w:rsidRDefault="00B97635" w:rsidP="00B97635">
      <w:pPr>
        <w:pStyle w:val="a3"/>
        <w:rPr>
          <w:rFonts w:ascii="Arial" w:hAnsi="Arial" w:cs="Arial"/>
          <w:color w:val="222222"/>
          <w:sz w:val="32"/>
          <w:szCs w:val="32"/>
        </w:rPr>
      </w:pPr>
      <w:r w:rsidRPr="00B97635">
        <w:rPr>
          <w:rFonts w:ascii="Arial" w:hAnsi="Arial" w:cs="Arial"/>
          <w:color w:val="222222"/>
          <w:sz w:val="32"/>
          <w:szCs w:val="32"/>
        </w:rPr>
        <w:t xml:space="preserve">4.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Yerli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icra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hakimiyyəti başçısının səlahiyyətləri</w:t>
      </w:r>
    </w:p>
    <w:p w:rsidR="00B97635" w:rsidRPr="00B97635" w:rsidRDefault="00B97635" w:rsidP="00B97635">
      <w:pPr>
        <w:pStyle w:val="a3"/>
        <w:rPr>
          <w:rFonts w:ascii="Arial" w:hAnsi="Arial" w:cs="Arial"/>
          <w:color w:val="222222"/>
          <w:sz w:val="32"/>
          <w:szCs w:val="32"/>
        </w:rPr>
      </w:pPr>
      <w:r w:rsidRPr="00B97635">
        <w:rPr>
          <w:rFonts w:ascii="Arial" w:hAnsi="Arial" w:cs="Arial"/>
          <w:color w:val="222222"/>
          <w:sz w:val="32"/>
          <w:szCs w:val="32"/>
        </w:rPr>
        <w:t xml:space="preserve">4.15.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Qanunçuluq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asayişin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qorunması, təhlükəsizlik və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mülki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müdafiə sahələrində:</w:t>
      </w:r>
    </w:p>
    <w:p w:rsidR="00B97635" w:rsidRPr="00B97635" w:rsidRDefault="00B97635" w:rsidP="00B97635">
      <w:pPr>
        <w:pStyle w:val="a3"/>
        <w:rPr>
          <w:rFonts w:ascii="Arial" w:hAnsi="Arial" w:cs="Arial"/>
          <w:color w:val="222222"/>
          <w:sz w:val="32"/>
          <w:szCs w:val="32"/>
        </w:rPr>
      </w:pPr>
      <w:r w:rsidRPr="00B97635">
        <w:rPr>
          <w:rFonts w:ascii="Arial" w:hAnsi="Arial" w:cs="Arial"/>
          <w:color w:val="222222"/>
          <w:sz w:val="32"/>
          <w:szCs w:val="32"/>
        </w:rPr>
        <w:t xml:space="preserve">4.15.2. “Sərbəst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toplaşmaq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azadlığı haqqında” Azərbaycan Respublikasının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Qanunu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ilə müəyyən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edilmiş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qaydada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 xml:space="preserve"> toplantıların keçirilməsi ilə əlaqədar məsələlərə </w:t>
      </w:r>
      <w:proofErr w:type="spellStart"/>
      <w:r w:rsidRPr="00B97635">
        <w:rPr>
          <w:rFonts w:ascii="Arial" w:hAnsi="Arial" w:cs="Arial"/>
          <w:color w:val="222222"/>
          <w:sz w:val="32"/>
          <w:szCs w:val="32"/>
        </w:rPr>
        <w:t>baxmaq</w:t>
      </w:r>
      <w:proofErr w:type="spellEnd"/>
      <w:r w:rsidRPr="00B97635">
        <w:rPr>
          <w:rFonts w:ascii="Arial" w:hAnsi="Arial" w:cs="Arial"/>
          <w:color w:val="222222"/>
          <w:sz w:val="32"/>
          <w:szCs w:val="32"/>
        </w:rPr>
        <w:t>.</w:t>
      </w:r>
    </w:p>
    <w:p w:rsidR="00906E52" w:rsidRDefault="00906E52"/>
    <w:sectPr w:rsidR="00906E52" w:rsidSect="0090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7635"/>
    <w:rsid w:val="00906E52"/>
    <w:rsid w:val="00B9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Win-Yagd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2019-11-22T08:50:00Z</dcterms:created>
  <dcterms:modified xsi:type="dcterms:W3CDTF">2019-11-22T08:50:00Z</dcterms:modified>
</cp:coreProperties>
</file>